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Ind w:w="93" w:type="dxa"/>
        <w:tblLook w:val="04A0"/>
      </w:tblPr>
      <w:tblGrid>
        <w:gridCol w:w="580"/>
        <w:gridCol w:w="1320"/>
        <w:gridCol w:w="2320"/>
        <w:gridCol w:w="2240"/>
        <w:gridCol w:w="880"/>
        <w:gridCol w:w="7440"/>
      </w:tblGrid>
      <w:tr w:rsidR="00F8455F" w:rsidRPr="00F8455F" w:rsidTr="00F8455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8455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8455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职业资格名称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8455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实施部门</w:t>
            </w:r>
            <w:r w:rsidRPr="00F8455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br/>
              <w:t>（单位）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8455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资格</w:t>
            </w:r>
            <w:r w:rsidRPr="00F8455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br/>
              <w:t>类别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8455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设定依据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焊工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准入类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《中华人民共和国消防法》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关于机械设备修理人员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机修钳工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电工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仪器仪表维修工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《关于印发防腐蚀工等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关于通用工程机械操作人员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起重装卸机械操作工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交通运输行业技能鉴定机构、人社部门技能鉴定机构会同有关行业协会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《关于印发列车值班员等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个国家职业（工种）标准的通知》（劳社厅发〔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2007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起重工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《关于印发第五批国家职业标准的通知》（劳社厅发〔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关于建筑安装施工人员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电梯安装维修工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《关于印发组合机床操作工等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号）、《关于印发防腐蚀工等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号）、《关于印发第八批林木种苗工等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制冷空调系统安装维修工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锅炉设备安装工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关于土木工程建筑施工人员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防水工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《关于印发手工木工等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129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关于房屋建筑施工人员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砌筑工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《关于印发手工木工等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129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混凝土工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关于房屋建筑施工人员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钢筋工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《关于印发手工木工等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130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架子工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关于电力、热力生产和供应人员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锅炉操作工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《关于印发组合机床操作工等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关于金属加工机械制造人员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机床装调维修工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《关于印发第十五批模具设计师等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关于通用基础件装配制造人员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装配钳工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关于工装工具制造加工人员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模具工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号）、《人力资源社会保障部办公厅关于印发锁具修理工等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工具钳工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关于机械热加工人员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铸造工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锻造工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金属热处理工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关于机械冷加工人员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车工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《关于印发组合机床操作工等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号）、《关于印发第三批国家职业标准的通知》（劳社厅发〔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号）、《关于印发第十批玩具设计师等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铣工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磨工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关于机械冷加工人员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镗工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《关于印发组合机床操作工等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号）、《关于印发第三批国家职业标准的通知》（劳社厅发〔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号）、《关于印发第十批玩具设计师等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67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多工序数控机床操作调整工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冲压工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电切削工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机械行业技能鉴定机构、人社部门技能鉴定机构会同有关行业协会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《关于印发第十二批房地产策划师等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关于化工产品生产通用工艺人员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制冷工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关于木制品制造人员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手工木工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《关于印发手工木工等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129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关于酒、饮料及精制茶制造人员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评茶员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供销行业技能鉴定机构、人社部门技能鉴定机构会同有关行业协会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《关于印发防腐蚀工等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关于康复矫正服务人员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眼镜验光员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《关于印发第十五批模具设计师等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眼镜定配工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关于日用产品修理服务人员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锁具修理工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《人力资源社会保障部办公厅关于印发锁具修理工等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燃气具安装维修工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关于汽车摩托车修理技术服务人员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汽车维修工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交通运输行业技能鉴定机构、人社部门技能鉴定机构会同有关行业协会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《人力资源社会保障部办公厅关于印发中式烹调师等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摩托车修理工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《关于印发第三批国家职业标准的通知》（劳社厅发〔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关于美容美发服务人员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美容师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《关于印发第九批国家职业标准的通知》（劳社厅发〔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7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美发师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关于生活照料服务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育婴员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《关于印发平版制版工等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《关于印发船舶管系工等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养老护理员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《关于印发养老护理员等四个国家职业技能标准的通知》（人社厅发〔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104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关于有害生物防制人员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有害生物防制员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卫生行业技能鉴定机构、人社部门技能鉴定机构会同有关行业协会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《关于印发第十批玩具设计师等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关于安全保护服务人员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保安员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公安行业技能鉴定机构、人社部门技能鉴定机构会同有关行业协会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《人力资源社会保障部办公厅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 xml:space="preserve"> 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公安部办公厅关于印发保安员国家职业技能标准的通知》（人社厅发〔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88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安检员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民航行业技能鉴定机构、人社部门技能鉴定机构会同有关行业协会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《关于印发民航安全检查员国家职业标准的通知》（劳社厅发〔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关于安全保护服务人员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智能楼宇管理员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《关于印发第十二批房地产策划师等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安全评价师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《关于印发第十八批平版印刷工等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关于人力资源服务人员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职业指导员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《关于印发第十批玩具设计师等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企业人力资源管理师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《关于印发第十六批汽车加气站操作工等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2007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关于物业管理服务人员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中央空调系统运行操作员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《关于印发第五批国家职业标准的通知》（劳社厅发〔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关于软件和信息技术服务人员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计算机程序设计员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电子通信行业技能鉴定机构、人社部门技能鉴定机构会同有关行业协会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《关于印发接插件制造工等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2006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号）、《关于印发第十八批平版印刷工等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2008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计算机软件测试员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关于餐饮服务人员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中式烹调师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《关于印发平版制版工等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23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39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号）、《人力资源社会保障部办公厅关于印发中式烹调师等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个国家职业技能标准的通知》（人社厅发〔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2014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62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中式面点师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西式烹调师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西式面点师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</w:p>
        </w:tc>
      </w:tr>
      <w:tr w:rsidR="00F8455F" w:rsidRPr="00F8455F" w:rsidTr="00F8455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关于销售人员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电子商务师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《关于印发第十一批采购师等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7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  <w:tr w:rsidR="00F8455F" w:rsidRPr="00F8455F" w:rsidTr="00F8455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关于社会工作专业人员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心理咨询师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人社部门技能鉴定机构会同有关行业协会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水平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br/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评价类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5F" w:rsidRPr="00F8455F" w:rsidRDefault="00F8455F" w:rsidP="00F8455F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《关于印发第十一批采购师等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10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个国家职业标准的通知》（劳社厅发〔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2005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〕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7</w:t>
            </w:r>
            <w:r w:rsidRPr="00F8455F">
              <w:rPr>
                <w:rFonts w:ascii="Courier New" w:eastAsia="宋体" w:hAnsi="Courier New" w:cs="宋体"/>
                <w:color w:val="000000"/>
                <w:sz w:val="24"/>
                <w:szCs w:val="24"/>
              </w:rPr>
              <w:t>号）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845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761FF"/>
    <w:rsid w:val="00F8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2017-03-27T00:41:00Z</dcterms:modified>
</cp:coreProperties>
</file>